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4DAD" w14:textId="30C9C0F9" w:rsidR="00F376D3" w:rsidRPr="00F376D3" w:rsidRDefault="00F376D3" w:rsidP="00F376D3">
      <w:pPr>
        <w:pStyle w:val="Titolo1"/>
      </w:pPr>
      <w:r w:rsidRPr="00F376D3">
        <w:t xml:space="preserve">MODULO </w:t>
      </w:r>
      <w:r w:rsidR="00576A98">
        <w:t>4</w:t>
      </w:r>
      <w:r w:rsidRPr="00F376D3">
        <w:br/>
      </w:r>
      <w:r w:rsidR="00576A98">
        <w:t>MECCANISMI DELLA MEMORIA</w:t>
      </w:r>
    </w:p>
    <w:p w14:paraId="71BD76B1" w14:textId="042E926B" w:rsidR="00646145" w:rsidRDefault="00000000" w:rsidP="00AC3A8B">
      <w:pPr>
        <w:pStyle w:val="Titolo2"/>
        <w:jc w:val="center"/>
      </w:pPr>
      <w:r w:rsidRPr="00F376D3">
        <w:t xml:space="preserve">Scheda guida per </w:t>
      </w:r>
      <w:r w:rsidR="00576A98">
        <w:t>gli insegnanti</w:t>
      </w:r>
    </w:p>
    <w:p w14:paraId="7453FD4E" w14:textId="76C7014E" w:rsidR="00576A98" w:rsidRPr="00576A98" w:rsidRDefault="00576A98" w:rsidP="00576A98">
      <w:pPr>
        <w:rPr>
          <w:lang w:val="it-IT"/>
        </w:rPr>
      </w:pPr>
      <w:r w:rsidRPr="00576A98">
        <w:rPr>
          <w:lang w:val="it-IT"/>
        </w:rPr>
        <w:t>Questa scheda presenta un’attività relativa alle complesse questioni del modulo</w:t>
      </w:r>
    </w:p>
    <w:p w14:paraId="55298947" w14:textId="065F251D" w:rsidR="00576A98" w:rsidRPr="00576A98" w:rsidRDefault="00576A98" w:rsidP="00576A98">
      <w:pPr>
        <w:rPr>
          <w:lang w:val="it-IT"/>
        </w:rPr>
      </w:pPr>
      <w:r w:rsidRPr="00576A98">
        <w:rPr>
          <w:lang w:val="it-IT"/>
        </w:rPr>
        <w:t xml:space="preserve">e rende operative </w:t>
      </w:r>
      <w:r w:rsidRPr="00576A98">
        <w:rPr>
          <w:u w:val="single"/>
          <w:lang w:val="it-IT"/>
        </w:rPr>
        <w:t xml:space="preserve">le indicazioni di metodo di Riccardo Marchis </w:t>
      </w:r>
      <w:r w:rsidRPr="00576A98">
        <w:rPr>
          <w:lang w:val="it-IT"/>
        </w:rPr>
        <w:t>al fine di diventare consapevoli dei meccanismi della memoria.</w:t>
      </w:r>
    </w:p>
    <w:p w14:paraId="35845105" w14:textId="77777777" w:rsidR="00576A98" w:rsidRPr="00576A98" w:rsidRDefault="00576A98" w:rsidP="00576A98">
      <w:pPr>
        <w:rPr>
          <w:lang w:val="it-IT"/>
        </w:rPr>
      </w:pPr>
    </w:p>
    <w:p w14:paraId="3024F9B2" w14:textId="0B1F797E" w:rsidR="00576A98" w:rsidRPr="00576A98" w:rsidRDefault="00576A98" w:rsidP="00576A98">
      <w:pPr>
        <w:rPr>
          <w:lang w:val="it-IT"/>
        </w:rPr>
      </w:pPr>
      <w:r w:rsidRPr="00576A98">
        <w:rPr>
          <w:lang w:val="it-IT"/>
        </w:rPr>
        <w:t>Le parti in azzurro sono gli elementi da individuare nel testo</w:t>
      </w:r>
      <w:r w:rsidR="00AC3A8B">
        <w:rPr>
          <w:lang w:val="it-IT"/>
        </w:rPr>
        <w:t>.</w:t>
      </w:r>
    </w:p>
    <w:p w14:paraId="3EE3885E" w14:textId="779E2CBE" w:rsidR="00646145" w:rsidRDefault="00646145" w:rsidP="00576A98">
      <w:pPr>
        <w:rPr>
          <w:shd w:val="clear" w:color="auto" w:fill="999999"/>
        </w:rPr>
      </w:pPr>
    </w:p>
    <w:p w14:paraId="3DA60AC1" w14:textId="05572553" w:rsidR="00576A98" w:rsidRPr="00576A98" w:rsidRDefault="00576A98" w:rsidP="00576A98">
      <w:pPr>
        <w:rPr>
          <w:lang w:val="it-IT"/>
        </w:rPr>
      </w:pPr>
      <w:r w:rsidRPr="007F6275">
        <w:rPr>
          <w:b/>
          <w:bCs/>
          <w:lang w:val="it-IT"/>
        </w:rPr>
        <w:t>1. Leggere</w:t>
      </w:r>
      <w:r w:rsidRPr="00576A98">
        <w:rPr>
          <w:lang w:val="it-IT"/>
        </w:rPr>
        <w:t xml:space="preserve"> il passo tratto da </w:t>
      </w:r>
      <w:r w:rsidRPr="00576A98">
        <w:rPr>
          <w:i/>
          <w:iCs/>
          <w:lang w:val="it-IT"/>
        </w:rPr>
        <w:t>La famiglia F.</w:t>
      </w:r>
      <w:r w:rsidRPr="00576A98">
        <w:rPr>
          <w:lang w:val="it-IT"/>
        </w:rPr>
        <w:t xml:space="preserve"> di Anna Foa, partendo da "Nacqui alle Molinette” sino a “stava sbiancando la sua vita.” a questo </w:t>
      </w:r>
      <w:hyperlink r:id="rId7" w:history="1">
        <w:r w:rsidRPr="008A2912">
          <w:rPr>
            <w:rStyle w:val="Collegamentoipertestuale"/>
            <w:lang w:val="it-IT"/>
          </w:rPr>
          <w:t>li</w:t>
        </w:r>
        <w:r w:rsidRPr="008A2912">
          <w:rPr>
            <w:rStyle w:val="Collegamentoipertestuale"/>
            <w:lang w:val="it-IT"/>
          </w:rPr>
          <w:t>n</w:t>
        </w:r>
        <w:r w:rsidRPr="008A2912">
          <w:rPr>
            <w:rStyle w:val="Collegamentoipertestuale"/>
            <w:lang w:val="it-IT"/>
          </w:rPr>
          <w:t>k</w:t>
        </w:r>
      </w:hyperlink>
      <w:r w:rsidR="008A2912">
        <w:rPr>
          <w:lang w:val="it-IT"/>
        </w:rPr>
        <w:t>.</w:t>
      </w:r>
    </w:p>
    <w:p w14:paraId="25F75213" w14:textId="77777777" w:rsidR="00576A98" w:rsidRPr="00576A98" w:rsidRDefault="00576A98" w:rsidP="00576A98">
      <w:pPr>
        <w:rPr>
          <w:lang w:val="it-IT"/>
        </w:rPr>
      </w:pPr>
    </w:p>
    <w:p w14:paraId="1C147314" w14:textId="0A275DED" w:rsidR="00576A98" w:rsidRPr="00576A98" w:rsidRDefault="00576A98" w:rsidP="00576A98">
      <w:pPr>
        <w:rPr>
          <w:lang w:val="it-IT"/>
        </w:rPr>
      </w:pPr>
      <w:r w:rsidRPr="00576A98">
        <w:rPr>
          <w:b/>
          <w:bCs/>
          <w:lang w:val="it-IT"/>
        </w:rPr>
        <w:t>2. Completare la tabella</w:t>
      </w:r>
      <w:r w:rsidRPr="00576A98">
        <w:rPr>
          <w:lang w:val="it-IT"/>
        </w:rPr>
        <w:t>. Alcuni riferimenti possono essere inseriti in più caselle per i legami esistenti tra i meccanismi della memoria.</w:t>
      </w:r>
    </w:p>
    <w:p w14:paraId="578F8761" w14:textId="77777777" w:rsidR="00576A98" w:rsidRPr="00576A98" w:rsidRDefault="00576A98" w:rsidP="00576A98">
      <w:pPr>
        <w:rPr>
          <w:lang w:val="it-IT"/>
        </w:rPr>
      </w:pPr>
    </w:p>
    <w:tbl>
      <w:tblPr>
        <w:tblW w:w="0" w:type="auto"/>
        <w:tblBorders>
          <w:top w:val="single" w:sz="12" w:space="0" w:color="006987"/>
          <w:left w:val="single" w:sz="12" w:space="0" w:color="006987"/>
          <w:bottom w:val="single" w:sz="12" w:space="0" w:color="006987"/>
          <w:right w:val="single" w:sz="12" w:space="0" w:color="006987"/>
          <w:insideH w:val="single" w:sz="12" w:space="0" w:color="006987"/>
          <w:insideV w:val="single" w:sz="12" w:space="0" w:color="00698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0"/>
        <w:gridCol w:w="5789"/>
      </w:tblGrid>
      <w:tr w:rsidR="00576A98" w:rsidRPr="00576A98" w14:paraId="3AF21137" w14:textId="77777777" w:rsidTr="00AC3A8B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496829" w14:textId="1116C56B" w:rsidR="00576A98" w:rsidRPr="00576A98" w:rsidRDefault="007F6275" w:rsidP="00576A98">
            <w:pPr>
              <w:rPr>
                <w:lang w:val="it-IT"/>
              </w:rPr>
            </w:pPr>
            <w:r>
              <w:rPr>
                <w:b/>
                <w:bCs/>
                <w:lang w:val="it-IT"/>
              </w:rPr>
              <w:t>M</w:t>
            </w:r>
            <w:r w:rsidR="00576A98" w:rsidRPr="00576A98">
              <w:rPr>
                <w:b/>
                <w:bCs/>
                <w:lang w:val="it-IT"/>
              </w:rPr>
              <w:t>eccanismi della memoria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2DB127" w14:textId="718FB54A" w:rsidR="00576A98" w:rsidRPr="00576A98" w:rsidRDefault="007F6275" w:rsidP="00576A98">
            <w:pPr>
              <w:rPr>
                <w:lang w:val="it-IT"/>
              </w:rPr>
            </w:pPr>
            <w:r>
              <w:rPr>
                <w:b/>
                <w:bCs/>
                <w:lang w:val="it-IT"/>
              </w:rPr>
              <w:t>I</w:t>
            </w:r>
            <w:r w:rsidR="00576A98" w:rsidRPr="00576A98">
              <w:rPr>
                <w:b/>
                <w:bCs/>
                <w:lang w:val="it-IT"/>
              </w:rPr>
              <w:t>ndividuare i riferimenti del testo </w:t>
            </w:r>
          </w:p>
        </w:tc>
      </w:tr>
      <w:tr w:rsidR="00576A98" w:rsidRPr="00576A98" w14:paraId="50C3BBD8" w14:textId="77777777" w:rsidTr="00AC3A8B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8B421F" w14:textId="0008D141" w:rsidR="00576A98" w:rsidRPr="00576A98" w:rsidRDefault="00AC3A8B" w:rsidP="00576A98">
            <w:pPr>
              <w:rPr>
                <w:lang w:val="it-IT"/>
              </w:rPr>
            </w:pPr>
            <w:r>
              <w:rPr>
                <w:lang w:val="it-IT"/>
              </w:rPr>
              <w:t>I</w:t>
            </w:r>
            <w:r w:rsidR="00576A98" w:rsidRPr="00576A98">
              <w:rPr>
                <w:lang w:val="it-IT"/>
              </w:rPr>
              <w:t>nserti dei racconti degli altri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74829E" w14:textId="3F2AEA8C" w:rsidR="00576A98" w:rsidRPr="00576A98" w:rsidRDefault="00AC3A8B" w:rsidP="00576A98">
            <w:pPr>
              <w:rPr>
                <w:lang w:val="it-IT"/>
              </w:rPr>
            </w:pPr>
            <w:r>
              <w:rPr>
                <w:i/>
                <w:iCs/>
                <w:color w:val="548DD4" w:themeColor="text2" w:themeTint="99"/>
                <w:lang w:val="it-IT"/>
              </w:rPr>
              <w:t>N</w:t>
            </w:r>
            <w:r w:rsidR="00576A98" w:rsidRPr="00576A98">
              <w:rPr>
                <w:i/>
                <w:iCs/>
                <w:color w:val="548DD4" w:themeColor="text2" w:themeTint="99"/>
                <w:lang w:val="it-IT"/>
              </w:rPr>
              <w:t>acqui alle Molinette; erano nascosti a Torino i miei nonni Foa; a marzo morì mia nonna</w:t>
            </w:r>
          </w:p>
        </w:tc>
      </w:tr>
      <w:tr w:rsidR="00576A98" w:rsidRPr="00576A98" w14:paraId="0CC81B32" w14:textId="77777777" w:rsidTr="00AC3A8B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0A1C26" w14:textId="5815B171" w:rsidR="00576A98" w:rsidRPr="00576A98" w:rsidRDefault="00AC3A8B" w:rsidP="00576A98">
            <w:pPr>
              <w:rPr>
                <w:lang w:val="it-IT"/>
              </w:rPr>
            </w:pPr>
            <w:r>
              <w:rPr>
                <w:lang w:val="it-IT"/>
              </w:rPr>
              <w:t>R</w:t>
            </w:r>
            <w:r w:rsidR="00576A98" w:rsidRPr="00576A98">
              <w:rPr>
                <w:lang w:val="it-IT"/>
              </w:rPr>
              <w:t>isonanze delle paure indotte da quei racconti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E686A5" w14:textId="1DBE8DFC" w:rsidR="00576A98" w:rsidRPr="00576A98" w:rsidRDefault="00AC3A8B" w:rsidP="00576A98">
            <w:pPr>
              <w:rPr>
                <w:lang w:val="it-IT"/>
              </w:rPr>
            </w:pPr>
            <w:r>
              <w:rPr>
                <w:b/>
                <w:bCs/>
                <w:color w:val="548DD4" w:themeColor="text2" w:themeTint="99"/>
                <w:lang w:val="it-IT"/>
              </w:rPr>
              <w:t>D</w:t>
            </w:r>
            <w:r w:rsidR="00576A98" w:rsidRPr="00576A98">
              <w:rPr>
                <w:b/>
                <w:bCs/>
                <w:color w:val="548DD4" w:themeColor="text2" w:themeTint="99"/>
                <w:lang w:val="it-IT"/>
              </w:rPr>
              <w:t>ormivo in un cassetto</w:t>
            </w:r>
          </w:p>
        </w:tc>
      </w:tr>
      <w:tr w:rsidR="00576A98" w:rsidRPr="00576A98" w14:paraId="64DCB42E" w14:textId="77777777" w:rsidTr="00AC3A8B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C81791" w14:textId="36526163" w:rsidR="00576A98" w:rsidRPr="00576A98" w:rsidRDefault="00AC3A8B" w:rsidP="00576A98">
            <w:pPr>
              <w:rPr>
                <w:lang w:val="it-IT"/>
              </w:rPr>
            </w:pPr>
            <w:r>
              <w:rPr>
                <w:lang w:val="it-IT"/>
              </w:rPr>
              <w:t>R</w:t>
            </w:r>
            <w:r w:rsidR="00576A98" w:rsidRPr="00576A98">
              <w:rPr>
                <w:lang w:val="it-IT"/>
              </w:rPr>
              <w:t>iferimenti alla grande storia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3CFDAD" w14:textId="77777777" w:rsidR="00576A98" w:rsidRPr="00576A98" w:rsidRDefault="00576A98" w:rsidP="00576A98">
            <w:pPr>
              <w:rPr>
                <w:lang w:val="it-IT"/>
              </w:rPr>
            </w:pPr>
            <w:r w:rsidRPr="00576A98">
              <w:rPr>
                <w:b/>
                <w:bCs/>
                <w:color w:val="548DD4" w:themeColor="text2" w:themeTint="99"/>
                <w:lang w:val="it-IT"/>
              </w:rPr>
              <w:t>La Liberazione e i fatti successivi; il 30 aprile</w:t>
            </w:r>
          </w:p>
        </w:tc>
      </w:tr>
      <w:tr w:rsidR="00576A98" w:rsidRPr="00576A98" w14:paraId="0BB0F636" w14:textId="77777777" w:rsidTr="00AC3A8B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F93CDB" w14:textId="654C05DB" w:rsidR="00576A98" w:rsidRPr="00576A98" w:rsidRDefault="00AC3A8B" w:rsidP="00576A98">
            <w:pPr>
              <w:rPr>
                <w:lang w:val="it-IT"/>
              </w:rPr>
            </w:pPr>
            <w:r>
              <w:rPr>
                <w:lang w:val="it-IT"/>
              </w:rPr>
              <w:t>L</w:t>
            </w:r>
            <w:r w:rsidR="00576A98" w:rsidRPr="00576A98">
              <w:rPr>
                <w:lang w:val="it-IT"/>
              </w:rPr>
              <w:t>a storia familiare e la funzione identitaria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A03F80" w14:textId="77777777" w:rsidR="00576A98" w:rsidRPr="00576A98" w:rsidRDefault="00576A98" w:rsidP="00576A98">
            <w:pPr>
              <w:rPr>
                <w:color w:val="548DD4" w:themeColor="text2" w:themeTint="99"/>
                <w:lang w:val="it-IT"/>
              </w:rPr>
            </w:pPr>
            <w:r w:rsidRPr="00576A98">
              <w:rPr>
                <w:b/>
                <w:bCs/>
                <w:color w:val="548DD4" w:themeColor="text2" w:themeTint="99"/>
                <w:lang w:val="it-IT"/>
              </w:rPr>
              <w:t>Alle Molinette mia madre aveva una camera con bagno in cui gli amici passavano a farsi il bagno</w:t>
            </w:r>
          </w:p>
        </w:tc>
      </w:tr>
      <w:tr w:rsidR="00576A98" w:rsidRPr="00576A98" w14:paraId="71DD3622" w14:textId="77777777" w:rsidTr="00AC3A8B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E21E88" w14:textId="25B563E2" w:rsidR="00576A98" w:rsidRPr="00576A98" w:rsidRDefault="00AC3A8B" w:rsidP="00576A98">
            <w:pPr>
              <w:rPr>
                <w:lang w:val="it-IT"/>
              </w:rPr>
            </w:pPr>
            <w:r>
              <w:rPr>
                <w:lang w:val="it-IT"/>
              </w:rPr>
              <w:t>E</w:t>
            </w:r>
            <w:r w:rsidR="00576A98" w:rsidRPr="00576A98">
              <w:rPr>
                <w:lang w:val="it-IT"/>
              </w:rPr>
              <w:t>lementi di memoria differita a lungo termine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BA01A0" w14:textId="4AAD3E0E" w:rsidR="00576A98" w:rsidRPr="00576A98" w:rsidRDefault="00AC3A8B" w:rsidP="00576A98">
            <w:pPr>
              <w:rPr>
                <w:color w:val="548DD4" w:themeColor="text2" w:themeTint="99"/>
                <w:lang w:val="it-IT"/>
              </w:rPr>
            </w:pPr>
            <w:r>
              <w:rPr>
                <w:i/>
                <w:iCs/>
                <w:color w:val="548DD4" w:themeColor="text2" w:themeTint="99"/>
                <w:lang w:val="it-IT"/>
              </w:rPr>
              <w:t>D</w:t>
            </w:r>
            <w:r w:rsidR="00576A98" w:rsidRPr="00576A98">
              <w:rPr>
                <w:i/>
                <w:iCs/>
                <w:color w:val="548DD4" w:themeColor="text2" w:themeTint="99"/>
                <w:lang w:val="it-IT"/>
              </w:rPr>
              <w:t>ormivo in un cassetto</w:t>
            </w:r>
          </w:p>
        </w:tc>
      </w:tr>
    </w:tbl>
    <w:p w14:paraId="4E729C7A" w14:textId="77777777" w:rsidR="00576A98" w:rsidRPr="00576A98" w:rsidRDefault="00576A98" w:rsidP="00576A98">
      <w:pPr>
        <w:rPr>
          <w:lang w:val="it-IT"/>
        </w:rPr>
      </w:pPr>
      <w:r w:rsidRPr="00576A98">
        <w:rPr>
          <w:lang w:val="it-IT"/>
        </w:rPr>
        <w:br/>
      </w:r>
    </w:p>
    <w:p w14:paraId="1DE9E457" w14:textId="3EF3B828" w:rsidR="00576A98" w:rsidRPr="00576A98" w:rsidRDefault="00576A98" w:rsidP="00576A98">
      <w:pPr>
        <w:rPr>
          <w:lang w:val="it-IT"/>
        </w:rPr>
      </w:pPr>
      <w:r w:rsidRPr="00576A98">
        <w:rPr>
          <w:b/>
          <w:bCs/>
          <w:lang w:val="it-IT"/>
        </w:rPr>
        <w:lastRenderedPageBreak/>
        <w:t>3.</w:t>
      </w:r>
      <w:r w:rsidR="007F6275" w:rsidRPr="007F6275">
        <w:rPr>
          <w:b/>
          <w:bCs/>
          <w:lang w:val="it-IT"/>
        </w:rPr>
        <w:t xml:space="preserve"> </w:t>
      </w:r>
      <w:r w:rsidRPr="00576A98">
        <w:rPr>
          <w:b/>
          <w:bCs/>
          <w:lang w:val="it-IT"/>
        </w:rPr>
        <w:t>Leggere</w:t>
      </w:r>
      <w:r w:rsidRPr="00576A98">
        <w:rPr>
          <w:lang w:val="it-IT"/>
        </w:rPr>
        <w:t xml:space="preserve"> le pagine tratte dal </w:t>
      </w:r>
      <w:r w:rsidR="007F6275" w:rsidRPr="00576A98">
        <w:rPr>
          <w:lang w:val="it-IT"/>
        </w:rPr>
        <w:t xml:space="preserve">romanzo </w:t>
      </w:r>
      <w:r w:rsidR="007F6275" w:rsidRPr="007F6275">
        <w:rPr>
          <w:i/>
          <w:iCs/>
          <w:lang w:val="it-IT"/>
        </w:rPr>
        <w:t>Gli</w:t>
      </w:r>
      <w:r w:rsidRPr="00576A98">
        <w:rPr>
          <w:i/>
          <w:iCs/>
          <w:lang w:val="it-IT"/>
        </w:rPr>
        <w:t xml:space="preserve"> anni</w:t>
      </w:r>
      <w:r w:rsidRPr="00576A98">
        <w:rPr>
          <w:lang w:val="it-IT"/>
        </w:rPr>
        <w:t xml:space="preserve"> di Annie </w:t>
      </w:r>
      <w:proofErr w:type="spellStart"/>
      <w:r w:rsidRPr="00576A98">
        <w:rPr>
          <w:lang w:val="it-IT"/>
        </w:rPr>
        <w:t>Ernaux</w:t>
      </w:r>
      <w:proofErr w:type="spellEnd"/>
      <w:r w:rsidRPr="00576A98">
        <w:rPr>
          <w:lang w:val="it-IT"/>
        </w:rPr>
        <w:t xml:space="preserve"> a questo</w:t>
      </w:r>
      <w:hyperlink r:id="rId8" w:history="1">
        <w:r w:rsidR="00AC3A8B">
          <w:rPr>
            <w:rStyle w:val="Collegamentoipertestuale"/>
            <w:lang w:val="it-IT"/>
          </w:rPr>
          <w:t xml:space="preserve"> </w:t>
        </w:r>
        <w:r w:rsidRPr="00576A98">
          <w:rPr>
            <w:rStyle w:val="Collegamentoipertestuale"/>
            <w:lang w:val="it-IT"/>
          </w:rPr>
          <w:t>li</w:t>
        </w:r>
        <w:r w:rsidRPr="00576A98">
          <w:rPr>
            <w:rStyle w:val="Collegamentoipertestuale"/>
            <w:lang w:val="it-IT"/>
          </w:rPr>
          <w:t>n</w:t>
        </w:r>
        <w:r w:rsidRPr="00576A98">
          <w:rPr>
            <w:rStyle w:val="Collegamentoipertestuale"/>
            <w:lang w:val="it-IT"/>
          </w:rPr>
          <w:t>k</w:t>
        </w:r>
      </w:hyperlink>
      <w:r w:rsidRPr="00576A98">
        <w:rPr>
          <w:lang w:val="it-IT"/>
        </w:rPr>
        <w:t> </w:t>
      </w:r>
    </w:p>
    <w:p w14:paraId="30E9A64A" w14:textId="77777777" w:rsidR="00576A98" w:rsidRPr="00576A98" w:rsidRDefault="00576A98" w:rsidP="00576A98">
      <w:pPr>
        <w:rPr>
          <w:lang w:val="it-IT"/>
        </w:rPr>
      </w:pPr>
    </w:p>
    <w:p w14:paraId="0E9D1FB4" w14:textId="5BE3BA08" w:rsidR="00576A98" w:rsidRPr="00576A98" w:rsidRDefault="00576A98" w:rsidP="00576A98">
      <w:pPr>
        <w:rPr>
          <w:lang w:val="it-IT"/>
        </w:rPr>
      </w:pPr>
      <w:r w:rsidRPr="00576A98">
        <w:rPr>
          <w:b/>
          <w:bCs/>
          <w:lang w:val="it-IT"/>
        </w:rPr>
        <w:t>4.</w:t>
      </w:r>
      <w:r w:rsidR="007F6275" w:rsidRPr="007F6275">
        <w:rPr>
          <w:b/>
          <w:bCs/>
          <w:lang w:val="it-IT"/>
        </w:rPr>
        <w:t xml:space="preserve"> </w:t>
      </w:r>
      <w:r w:rsidRPr="00576A98">
        <w:rPr>
          <w:b/>
          <w:bCs/>
          <w:lang w:val="it-IT"/>
        </w:rPr>
        <w:t>Riprendi</w:t>
      </w:r>
      <w:r w:rsidRPr="00576A98">
        <w:rPr>
          <w:lang w:val="it-IT"/>
        </w:rPr>
        <w:t xml:space="preserve"> le stesse pagine, concentrati </w:t>
      </w:r>
      <w:r w:rsidR="007F6275" w:rsidRPr="00576A98">
        <w:rPr>
          <w:lang w:val="it-IT"/>
        </w:rPr>
        <w:t>su alcuni</w:t>
      </w:r>
      <w:r w:rsidRPr="00576A98">
        <w:rPr>
          <w:lang w:val="it-IT"/>
        </w:rPr>
        <w:t xml:space="preserve"> elementi narrativi strettamente connessi con i meccanismi della </w:t>
      </w:r>
      <w:r w:rsidR="007F6275" w:rsidRPr="00576A98">
        <w:rPr>
          <w:lang w:val="it-IT"/>
        </w:rPr>
        <w:t>memoria e</w:t>
      </w:r>
      <w:r w:rsidRPr="00576A98">
        <w:rPr>
          <w:lang w:val="it-IT"/>
        </w:rPr>
        <w:t>, se ritieni, inserisci qualche elemento del testo: </w:t>
      </w:r>
    </w:p>
    <w:p w14:paraId="3CD6066C" w14:textId="44665471" w:rsidR="00576A98" w:rsidRPr="00576A98" w:rsidRDefault="00576A98" w:rsidP="00576A98">
      <w:pPr>
        <w:numPr>
          <w:ilvl w:val="0"/>
          <w:numId w:val="14"/>
        </w:numPr>
        <w:rPr>
          <w:lang w:val="it-IT"/>
        </w:rPr>
      </w:pPr>
      <w:r w:rsidRPr="00576A98">
        <w:rPr>
          <w:lang w:val="it-IT"/>
        </w:rPr>
        <w:t xml:space="preserve">il rafforzarsi reciproco dei </w:t>
      </w:r>
      <w:r w:rsidR="007F6275" w:rsidRPr="00576A98">
        <w:rPr>
          <w:lang w:val="it-IT"/>
        </w:rPr>
        <w:t>racconti delle</w:t>
      </w:r>
      <w:r w:rsidRPr="00576A98">
        <w:rPr>
          <w:lang w:val="it-IT"/>
        </w:rPr>
        <w:t xml:space="preserve"> </w:t>
      </w:r>
      <w:r w:rsidR="00AC3A8B">
        <w:rPr>
          <w:lang w:val="it-IT"/>
        </w:rPr>
        <w:t>“</w:t>
      </w:r>
      <w:r w:rsidR="004B3A35" w:rsidRPr="00576A98">
        <w:rPr>
          <w:lang w:val="it-IT"/>
        </w:rPr>
        <w:t>origini” -</w:t>
      </w:r>
      <w:r w:rsidRPr="00576A98">
        <w:rPr>
          <w:i/>
          <w:iCs/>
          <w:lang w:val="it-IT"/>
        </w:rPr>
        <w:t xml:space="preserve"> </w:t>
      </w:r>
      <w:r w:rsidRPr="00AC3A8B">
        <w:rPr>
          <w:i/>
          <w:iCs/>
          <w:color w:val="548DD4" w:themeColor="text2" w:themeTint="99"/>
          <w:lang w:val="it-IT"/>
        </w:rPr>
        <w:t>“</w:t>
      </w:r>
      <w:r w:rsidRPr="00576A98">
        <w:rPr>
          <w:i/>
          <w:iCs/>
          <w:color w:val="548DD4" w:themeColor="text2" w:themeTint="99"/>
          <w:lang w:val="it-IT"/>
        </w:rPr>
        <w:t>un tuffo in una notte immemorabile…”</w:t>
      </w:r>
    </w:p>
    <w:p w14:paraId="79C12264" w14:textId="77777777" w:rsidR="00576A98" w:rsidRPr="00576A98" w:rsidRDefault="00576A98" w:rsidP="00576A98">
      <w:pPr>
        <w:numPr>
          <w:ilvl w:val="0"/>
          <w:numId w:val="14"/>
        </w:numPr>
        <w:rPr>
          <w:lang w:val="it-IT"/>
        </w:rPr>
      </w:pPr>
      <w:r w:rsidRPr="00576A98">
        <w:rPr>
          <w:lang w:val="it-IT"/>
        </w:rPr>
        <w:t xml:space="preserve">la percezione di un tempo definito e racchiuso in un prima e in un dopo - </w:t>
      </w:r>
      <w:r w:rsidRPr="00576A98">
        <w:rPr>
          <w:i/>
          <w:iCs/>
          <w:color w:val="548DD4" w:themeColor="text2" w:themeTint="99"/>
          <w:lang w:val="it-IT"/>
        </w:rPr>
        <w:t>“a quei tempi</w:t>
      </w:r>
      <w:r w:rsidRPr="00AC3A8B">
        <w:rPr>
          <w:i/>
          <w:iCs/>
          <w:color w:val="548DD4" w:themeColor="text2" w:themeTint="99"/>
          <w:lang w:val="it-IT"/>
        </w:rPr>
        <w:t>”</w:t>
      </w:r>
    </w:p>
    <w:p w14:paraId="01514946" w14:textId="77777777" w:rsidR="00576A98" w:rsidRPr="00576A98" w:rsidRDefault="00576A98" w:rsidP="00576A98">
      <w:pPr>
        <w:numPr>
          <w:ilvl w:val="0"/>
          <w:numId w:val="14"/>
        </w:numPr>
        <w:rPr>
          <w:lang w:val="it-IT"/>
        </w:rPr>
      </w:pPr>
      <w:r w:rsidRPr="00576A98">
        <w:rPr>
          <w:lang w:val="it-IT"/>
        </w:rPr>
        <w:t>le cose che vi appartenevano e quelle che ne erano escluse</w:t>
      </w:r>
    </w:p>
    <w:p w14:paraId="2674A81F" w14:textId="77777777" w:rsidR="00576A98" w:rsidRPr="00576A98" w:rsidRDefault="00576A98" w:rsidP="00576A98">
      <w:pPr>
        <w:numPr>
          <w:ilvl w:val="0"/>
          <w:numId w:val="14"/>
        </w:numPr>
        <w:rPr>
          <w:lang w:val="it-IT"/>
        </w:rPr>
      </w:pPr>
      <w:r w:rsidRPr="00576A98">
        <w:rPr>
          <w:lang w:val="it-IT"/>
        </w:rPr>
        <w:t>l’intreccio tra la grande storia e la piccola storia</w:t>
      </w:r>
    </w:p>
    <w:p w14:paraId="64626EC0" w14:textId="77777777" w:rsidR="00576A98" w:rsidRPr="00576A98" w:rsidRDefault="00576A98" w:rsidP="00576A98">
      <w:pPr>
        <w:numPr>
          <w:ilvl w:val="0"/>
          <w:numId w:val="14"/>
        </w:numPr>
        <w:rPr>
          <w:lang w:val="it-IT"/>
        </w:rPr>
      </w:pPr>
      <w:r w:rsidRPr="00576A98">
        <w:rPr>
          <w:lang w:val="it-IT"/>
        </w:rPr>
        <w:t>il racconto delle generazioni passate ridotto alle tappe fondamentali delle loro esistenze</w:t>
      </w:r>
    </w:p>
    <w:p w14:paraId="2F3F97A7" w14:textId="77777777" w:rsidR="00576A98" w:rsidRPr="00576A98" w:rsidRDefault="00576A98" w:rsidP="00576A98">
      <w:pPr>
        <w:numPr>
          <w:ilvl w:val="0"/>
          <w:numId w:val="14"/>
        </w:numPr>
        <w:rPr>
          <w:lang w:val="it-IT"/>
        </w:rPr>
      </w:pPr>
      <w:r w:rsidRPr="00576A98">
        <w:rPr>
          <w:lang w:val="it-IT"/>
        </w:rPr>
        <w:t>il racconto dei parenti che determinava chi era dentro e chi era fuori della famiglia</w:t>
      </w:r>
    </w:p>
    <w:p w14:paraId="39F346E8" w14:textId="77777777" w:rsidR="00646145" w:rsidRPr="00576A98" w:rsidRDefault="00646145" w:rsidP="00F376D3">
      <w:pPr>
        <w:rPr>
          <w:lang w:val="it-IT"/>
        </w:rPr>
      </w:pPr>
    </w:p>
    <w:sectPr w:rsidR="00646145" w:rsidRPr="00576A98" w:rsidSect="00F376D3">
      <w:headerReference w:type="default" r:id="rId9"/>
      <w:pgSz w:w="11909" w:h="16834"/>
      <w:pgMar w:top="218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44B7B" w14:textId="77777777" w:rsidR="00390556" w:rsidRDefault="00390556" w:rsidP="00F376D3">
      <w:r>
        <w:separator/>
      </w:r>
    </w:p>
  </w:endnote>
  <w:endnote w:type="continuationSeparator" w:id="0">
    <w:p w14:paraId="1412F679" w14:textId="77777777" w:rsidR="00390556" w:rsidRDefault="00390556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ED13BD-27AB-4D3C-B486-8D0C454A7BC0}"/>
    <w:embedBold r:id="rId2" w:fontKey="{1ED01EB4-8BD0-424B-9204-52DCAD849EA7}"/>
    <w:embedItalic r:id="rId3" w:fontKey="{19130317-071B-4C01-8869-7C60D2A1A290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10FB860A-8C11-469B-9ACF-0E1404951597}"/>
    <w:embedBold r:id="rId5" w:fontKey="{41661514-5E59-4F11-8C43-6E2CD84BF4D4}"/>
    <w:embedItalic r:id="rId6" w:fontKey="{E2E80707-67DD-4338-A857-E50891791F2E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C661E27-3659-438A-BA82-9E17EE2A33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F011B" w14:textId="77777777" w:rsidR="00390556" w:rsidRDefault="00390556" w:rsidP="00F376D3">
      <w:r>
        <w:separator/>
      </w:r>
    </w:p>
  </w:footnote>
  <w:footnote w:type="continuationSeparator" w:id="0">
    <w:p w14:paraId="35110A4C" w14:textId="77777777" w:rsidR="00390556" w:rsidRDefault="00390556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4335" w14:textId="16F77FB6" w:rsidR="00646145" w:rsidRDefault="00F376D3" w:rsidP="00F376D3">
    <w:r>
      <w:rPr>
        <w:noProof/>
      </w:rPr>
      <w:drawing>
        <wp:inline distT="0" distB="0" distL="0" distR="0" wp14:anchorId="28CAF654" wp14:editId="2FEB291B">
          <wp:extent cx="2124075" cy="465691"/>
          <wp:effectExtent l="0" t="0" r="0" b="0"/>
          <wp:docPr id="1152894250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280F"/>
    <w:multiLevelType w:val="multilevel"/>
    <w:tmpl w:val="EACE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6C6217"/>
    <w:multiLevelType w:val="multilevel"/>
    <w:tmpl w:val="AB0EA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9B132B"/>
    <w:multiLevelType w:val="hybridMultilevel"/>
    <w:tmpl w:val="C6320F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3318803">
    <w:abstractNumId w:val="8"/>
  </w:num>
  <w:num w:numId="2" w16cid:durableId="859205258">
    <w:abstractNumId w:val="5"/>
  </w:num>
  <w:num w:numId="3" w16cid:durableId="935673576">
    <w:abstractNumId w:val="13"/>
  </w:num>
  <w:num w:numId="4" w16cid:durableId="536813482">
    <w:abstractNumId w:val="10"/>
  </w:num>
  <w:num w:numId="5" w16cid:durableId="1405641567">
    <w:abstractNumId w:val="4"/>
  </w:num>
  <w:num w:numId="6" w16cid:durableId="687606564">
    <w:abstractNumId w:val="6"/>
  </w:num>
  <w:num w:numId="7" w16cid:durableId="902565789">
    <w:abstractNumId w:val="3"/>
  </w:num>
  <w:num w:numId="8" w16cid:durableId="952715527">
    <w:abstractNumId w:val="1"/>
  </w:num>
  <w:num w:numId="9" w16cid:durableId="1280646557">
    <w:abstractNumId w:val="12"/>
  </w:num>
  <w:num w:numId="10" w16cid:durableId="694502428">
    <w:abstractNumId w:val="9"/>
  </w:num>
  <w:num w:numId="11" w16cid:durableId="295843448">
    <w:abstractNumId w:val="14"/>
  </w:num>
  <w:num w:numId="12" w16cid:durableId="1266887513">
    <w:abstractNumId w:val="2"/>
  </w:num>
  <w:num w:numId="13" w16cid:durableId="1720667900">
    <w:abstractNumId w:val="7"/>
  </w:num>
  <w:num w:numId="14" w16cid:durableId="666439267">
    <w:abstractNumId w:val="0"/>
  </w:num>
  <w:num w:numId="15" w16cid:durableId="4840072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12853"/>
    <w:rsid w:val="000E7EED"/>
    <w:rsid w:val="00126840"/>
    <w:rsid w:val="0015466A"/>
    <w:rsid w:val="003745B6"/>
    <w:rsid w:val="00390556"/>
    <w:rsid w:val="003B0237"/>
    <w:rsid w:val="004B3A35"/>
    <w:rsid w:val="00504FAE"/>
    <w:rsid w:val="0053503F"/>
    <w:rsid w:val="00576A98"/>
    <w:rsid w:val="00646145"/>
    <w:rsid w:val="006967A8"/>
    <w:rsid w:val="00697C0E"/>
    <w:rsid w:val="007217F1"/>
    <w:rsid w:val="007B7818"/>
    <w:rsid w:val="007F6275"/>
    <w:rsid w:val="0082678D"/>
    <w:rsid w:val="00866173"/>
    <w:rsid w:val="008A2912"/>
    <w:rsid w:val="009745FA"/>
    <w:rsid w:val="009A06A0"/>
    <w:rsid w:val="00A5062C"/>
    <w:rsid w:val="00A72492"/>
    <w:rsid w:val="00AC3A8B"/>
    <w:rsid w:val="00B43D82"/>
    <w:rsid w:val="00BF4220"/>
    <w:rsid w:val="00CB54EC"/>
    <w:rsid w:val="00D0480F"/>
    <w:rsid w:val="00D62D5D"/>
    <w:rsid w:val="00E33526"/>
    <w:rsid w:val="00F3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76A9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6A9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C3A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6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31024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6876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RlWJubJeORqBKeGqlx1_WW4iIEWbhrpN/view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ssaggio-del-testimone.zeraim.it/Archiviowp/wp-content/uploads/2024/12/Famiglia-F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Blixa Chan</cp:lastModifiedBy>
  <cp:revision>7</cp:revision>
  <dcterms:created xsi:type="dcterms:W3CDTF">2024-12-06T15:06:00Z</dcterms:created>
  <dcterms:modified xsi:type="dcterms:W3CDTF">2025-01-16T16:10:00Z</dcterms:modified>
</cp:coreProperties>
</file>